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9B" w:rsidRPr="003360F8" w:rsidRDefault="00F83E9B" w:rsidP="003360F8">
      <w:pPr>
        <w:jc w:val="center"/>
        <w:rPr>
          <w:b/>
        </w:rPr>
      </w:pPr>
      <w:r w:rsidRPr="003360F8">
        <w:rPr>
          <w:b/>
        </w:rPr>
        <w:t>Minutes of the American Pomological Society Business Meeting</w:t>
      </w:r>
    </w:p>
    <w:p w:rsidR="00F83E9B" w:rsidRDefault="00F83E9B" w:rsidP="003360F8">
      <w:pPr>
        <w:jc w:val="center"/>
      </w:pPr>
      <w:r>
        <w:t>Washington D</w:t>
      </w:r>
      <w:r w:rsidR="003360F8">
        <w:t>.</w:t>
      </w:r>
      <w:r>
        <w:t>C</w:t>
      </w:r>
      <w:r w:rsidR="003360F8">
        <w:t>.,</w:t>
      </w:r>
      <w:r>
        <w:t xml:space="preserve"> August 2, 2018</w:t>
      </w:r>
    </w:p>
    <w:p w:rsidR="00F83E9B" w:rsidRDefault="00F83E9B" w:rsidP="00F83E9B">
      <w:r>
        <w:t xml:space="preserve">Michele Warmund, APS President, called the meeting to order at 8:00 am. There were </w:t>
      </w:r>
      <w:r w:rsidR="003360F8">
        <w:t>37 attendees</w:t>
      </w:r>
      <w:r>
        <w:t>.</w:t>
      </w:r>
    </w:p>
    <w:p w:rsidR="00F83E9B" w:rsidRDefault="00F83E9B" w:rsidP="00F83E9B">
      <w:r>
        <w:t xml:space="preserve">Old Business. </w:t>
      </w:r>
    </w:p>
    <w:p w:rsidR="00F83E9B" w:rsidRDefault="00F83E9B" w:rsidP="00F83E9B">
      <w:r>
        <w:t xml:space="preserve">Todd Einhorn (APS Secretary) disseminated 2017 minutes for review. </w:t>
      </w:r>
      <w:r w:rsidR="00A160FA">
        <w:t>Essie</w:t>
      </w:r>
      <w:r>
        <w:t xml:space="preserve"> </w:t>
      </w:r>
      <w:proofErr w:type="spellStart"/>
      <w:r w:rsidR="003360F8">
        <w:t>Fallahi</w:t>
      </w:r>
      <w:proofErr w:type="spellEnd"/>
      <w:r w:rsidR="003360F8">
        <w:t xml:space="preserve"> </w:t>
      </w:r>
      <w:r>
        <w:t xml:space="preserve">made motion to accept the minutes. </w:t>
      </w:r>
      <w:r w:rsidR="00A160FA">
        <w:t xml:space="preserve">Peter </w:t>
      </w:r>
      <w:proofErr w:type="spellStart"/>
      <w:r w:rsidR="00A160FA">
        <w:t>Hirst</w:t>
      </w:r>
      <w:proofErr w:type="spellEnd"/>
      <w:r>
        <w:t xml:space="preserve"> seconded.</w:t>
      </w:r>
    </w:p>
    <w:p w:rsidR="00A160FA" w:rsidRDefault="00A160FA" w:rsidP="00F83E9B">
      <w:r>
        <w:t xml:space="preserve">Nahla </w:t>
      </w:r>
      <w:r w:rsidR="003360F8">
        <w:t xml:space="preserve">Bassil </w:t>
      </w:r>
      <w:r>
        <w:t xml:space="preserve">discussed </w:t>
      </w:r>
      <w:r w:rsidR="003360F8">
        <w:t xml:space="preserve">2018 </w:t>
      </w:r>
      <w:r>
        <w:t>tour</w:t>
      </w:r>
      <w:r w:rsidR="003360F8">
        <w:t>. There were 2</w:t>
      </w:r>
      <w:r>
        <w:t xml:space="preserve">4 </w:t>
      </w:r>
      <w:r w:rsidR="003360F8">
        <w:t xml:space="preserve">participants. The general impression was that the tour was successful. Tasting of fruit produced </w:t>
      </w:r>
      <w:r>
        <w:t xml:space="preserve">at Monticello. </w:t>
      </w:r>
      <w:r w:rsidR="003360F8">
        <w:t>The 2018 w</w:t>
      </w:r>
      <w:r>
        <w:t>orkshop papers</w:t>
      </w:r>
      <w:r w:rsidR="003360F8">
        <w:t xml:space="preserve"> from the ASHS annual conference </w:t>
      </w:r>
      <w:proofErr w:type="gramStart"/>
      <w:r>
        <w:t>will be published</w:t>
      </w:r>
      <w:proofErr w:type="gramEnd"/>
      <w:r>
        <w:t xml:space="preserve"> in APS.</w:t>
      </w:r>
      <w:r w:rsidR="003360F8" w:rsidRPr="003360F8">
        <w:t xml:space="preserve"> </w:t>
      </w:r>
      <w:r w:rsidR="003360F8">
        <w:t xml:space="preserve"> Michele Warmund thanked Nahla for her efforts.</w:t>
      </w:r>
    </w:p>
    <w:p w:rsidR="00A160FA" w:rsidRDefault="003360F8" w:rsidP="00F83E9B">
      <w:r>
        <w:rPr>
          <w:b/>
        </w:rPr>
        <w:t>Treasurer’s</w:t>
      </w:r>
      <w:r w:rsidRPr="009925DF">
        <w:rPr>
          <w:b/>
        </w:rPr>
        <w:t xml:space="preserve"> Report-</w:t>
      </w:r>
      <w:r>
        <w:t xml:space="preserve"> Ed Hellman- Financial position is sound. $217,608 in total assets. $180,594 in savings account. </w:t>
      </w:r>
      <w:r w:rsidR="009800AF">
        <w:t xml:space="preserve">Other assets, ATT stock, valued at $37,043.63. </w:t>
      </w:r>
      <w:r>
        <w:t>APS has not yet collected on ISHS membership dues and article request</w:t>
      </w:r>
      <w:r w:rsidRPr="0069222E">
        <w:t>s ($5,142). Fun</w:t>
      </w:r>
      <w:r>
        <w:t xml:space="preserve">ds currently </w:t>
      </w:r>
      <w:proofErr w:type="gramStart"/>
      <w:r>
        <w:t>being transferred</w:t>
      </w:r>
      <w:proofErr w:type="gramEnd"/>
      <w:r>
        <w:t xml:space="preserve"> through ASHS. $15,433 revenue via page charges</w:t>
      </w:r>
      <w:r w:rsidR="009800AF">
        <w:t xml:space="preserve"> largely responsible for increased revenue in 2018</w:t>
      </w:r>
      <w:r>
        <w:t xml:space="preserve"> (100% of page charges have been paid).  </w:t>
      </w:r>
      <w:r w:rsidR="00A160FA">
        <w:t xml:space="preserve">Ed </w:t>
      </w:r>
      <w:r w:rsidR="009800AF">
        <w:t xml:space="preserve">Stover </w:t>
      </w:r>
      <w:r w:rsidR="00A160FA">
        <w:t>made motion to accept report</w:t>
      </w:r>
      <w:r w:rsidR="009800AF">
        <w:t xml:space="preserve">. </w:t>
      </w:r>
      <w:r w:rsidR="00A160FA">
        <w:t xml:space="preserve">Nahla </w:t>
      </w:r>
      <w:r w:rsidR="009800AF">
        <w:t xml:space="preserve">Bassil </w:t>
      </w:r>
      <w:r w:rsidR="00A160FA">
        <w:t>seconded</w:t>
      </w:r>
      <w:r w:rsidR="009800AF">
        <w:t xml:space="preserve"> motion.</w:t>
      </w:r>
    </w:p>
    <w:p w:rsidR="00961651" w:rsidRDefault="009800AF" w:rsidP="00F83E9B">
      <w:proofErr w:type="gramStart"/>
      <w:r w:rsidRPr="009925DF">
        <w:rPr>
          <w:b/>
        </w:rPr>
        <w:t>Editor’s</w:t>
      </w:r>
      <w:proofErr w:type="gramEnd"/>
      <w:r w:rsidRPr="009925DF">
        <w:rPr>
          <w:b/>
        </w:rPr>
        <w:t xml:space="preserve"> Report-</w:t>
      </w:r>
      <w:r>
        <w:t xml:space="preserve"> Rich Marini. So far this year, 25 manuscripts </w:t>
      </w:r>
      <w:proofErr w:type="gramStart"/>
      <w:r>
        <w:t>were submitted</w:t>
      </w:r>
      <w:proofErr w:type="gramEnd"/>
      <w:r>
        <w:t xml:space="preserve">. Acceptance rate is high (~80%).  Rich handles three or four revisions prior to submitting to reviewers. The increase in the number of pages per issue took care of manuscript backlog (i.e., </w:t>
      </w:r>
      <w:r w:rsidR="0021781B">
        <w:t>journal</w:t>
      </w:r>
      <w:bookmarkStart w:id="0" w:name="_GoBack"/>
      <w:bookmarkEnd w:id="0"/>
      <w:r>
        <w:t xml:space="preserve"> expanded from 64 to 70 pages). Color photos remain an issue for </w:t>
      </w:r>
      <w:proofErr w:type="gramStart"/>
      <w:r>
        <w:t>papers</w:t>
      </w:r>
      <w:proofErr w:type="gramEnd"/>
      <w:r>
        <w:t xml:space="preserve"> as entire issue needs to be printed in color. Therefore, if an author is willing to pay $400, then acceptable to do so. </w:t>
      </w:r>
      <w:r w:rsidR="00961651">
        <w:t xml:space="preserve">Brent Black asks whether color </w:t>
      </w:r>
      <w:proofErr w:type="gramStart"/>
      <w:r w:rsidR="00961651">
        <w:t>can be posted</w:t>
      </w:r>
      <w:proofErr w:type="gramEnd"/>
      <w:r w:rsidR="00961651">
        <w:t xml:space="preserve"> online with a grayscale hardcopy. Rich not sure. Timeline is two months from submission of final paper to the printer to publishing. Rich suggested literature reviews as a means to increase submissions.</w:t>
      </w:r>
    </w:p>
    <w:p w:rsidR="00AD6B25" w:rsidRDefault="00AD6B25" w:rsidP="00AD6B25">
      <w:r w:rsidRPr="009925DF">
        <w:rPr>
          <w:b/>
        </w:rPr>
        <w:t>Editorial Committee Report</w:t>
      </w:r>
      <w:r>
        <w:t>- Penny Perkins</w:t>
      </w:r>
      <w:r w:rsidR="00A17CFE">
        <w:t xml:space="preserve"> (Chair Editorial Committee)</w:t>
      </w:r>
      <w:r>
        <w:t xml:space="preserve">. </w:t>
      </w:r>
      <w:r w:rsidR="00A17CFE">
        <w:t xml:space="preserve">Charge is to create advertisements for the APS Journal. Hedrick award papers </w:t>
      </w:r>
      <w:proofErr w:type="gramStart"/>
      <w:r w:rsidR="00A17CFE">
        <w:t>are currently paid for</w:t>
      </w:r>
      <w:proofErr w:type="gramEnd"/>
      <w:r w:rsidR="00A17CFE">
        <w:t xml:space="preserve"> by the Journal.  </w:t>
      </w:r>
      <w:r w:rsidR="00F75783">
        <w:t>Adams County Nursery remains a</w:t>
      </w:r>
      <w:r>
        <w:t xml:space="preserve">s the only advertiser. Editorial committee generated pricing structure that included number of issues and size of ad. </w:t>
      </w:r>
    </w:p>
    <w:p w:rsidR="00DF7649" w:rsidRDefault="00F75783" w:rsidP="00DF7649">
      <w:r w:rsidRPr="004D3399">
        <w:rPr>
          <w:b/>
        </w:rPr>
        <w:t>Awards</w:t>
      </w:r>
      <w:r>
        <w:t xml:space="preserve">. </w:t>
      </w:r>
      <w:r w:rsidRPr="002B233F">
        <w:rPr>
          <w:b/>
          <w:i/>
        </w:rPr>
        <w:t>U.P. Hedrick award</w:t>
      </w:r>
      <w:r>
        <w:t xml:space="preserve">. </w:t>
      </w:r>
      <w:r w:rsidR="002B233F">
        <w:t xml:space="preserve">Essie </w:t>
      </w:r>
      <w:proofErr w:type="spellStart"/>
      <w:r w:rsidR="002B233F">
        <w:t>Fallahi</w:t>
      </w:r>
      <w:proofErr w:type="spellEnd"/>
      <w:r w:rsidR="002B233F">
        <w:t xml:space="preserve"> (Chair).  </w:t>
      </w:r>
      <w:r>
        <w:t xml:space="preserve">Essie urges advisors to nominate students and requests additional submissions. </w:t>
      </w:r>
      <w:r w:rsidR="00DF7649">
        <w:t>1</w:t>
      </w:r>
      <w:r w:rsidR="00DF7649" w:rsidRPr="0030206C">
        <w:rPr>
          <w:vertAlign w:val="superscript"/>
        </w:rPr>
        <w:t>st</w:t>
      </w:r>
      <w:r w:rsidR="00762877">
        <w:t xml:space="preserve"> Place Award: The response of ‘Montmorency’ tart cherry</w:t>
      </w:r>
      <w:r w:rsidR="00DF7649">
        <w:t xml:space="preserve"> to renewal pruning strategies in</w:t>
      </w:r>
      <w:r w:rsidR="00762877">
        <w:t xml:space="preserve"> a</w:t>
      </w:r>
      <w:r w:rsidR="00DF7649">
        <w:t xml:space="preserve"> high-density system. Hanson and Black. </w:t>
      </w:r>
    </w:p>
    <w:p w:rsidR="002B233F" w:rsidRDefault="00DF7649" w:rsidP="00DF7649">
      <w:r>
        <w:t xml:space="preserve">Two </w:t>
      </w:r>
      <w:proofErr w:type="gramStart"/>
      <w:r>
        <w:t>2</w:t>
      </w:r>
      <w:r w:rsidRPr="0030206C">
        <w:rPr>
          <w:vertAlign w:val="superscript"/>
        </w:rPr>
        <w:t>nd</w:t>
      </w:r>
      <w:proofErr w:type="gramEnd"/>
      <w:r>
        <w:t xml:space="preserve"> Place Awards: </w:t>
      </w:r>
      <w:r w:rsidR="002B233F">
        <w:t xml:space="preserve">1) </w:t>
      </w:r>
      <w:r>
        <w:t xml:space="preserve">Carter, K., J.D. </w:t>
      </w:r>
      <w:proofErr w:type="spellStart"/>
      <w:r>
        <w:t>Zurn</w:t>
      </w:r>
      <w:proofErr w:type="spellEnd"/>
      <w:r>
        <w:t>, N.V., Bassil, C.E. Finn, and K.E. Hummer. The importance of being ‘</w:t>
      </w:r>
      <w:proofErr w:type="spellStart"/>
      <w:r>
        <w:t>Boysen</w:t>
      </w:r>
      <w:proofErr w:type="spellEnd"/>
      <w:r>
        <w:t>’: Examining genoty</w:t>
      </w:r>
      <w:r w:rsidR="002B233F">
        <w:t xml:space="preserve">pic variation with SSR markers and 2) </w:t>
      </w:r>
      <w:proofErr w:type="spellStart"/>
      <w:r w:rsidR="002B233F" w:rsidRPr="0021781B">
        <w:t>Kargar</w:t>
      </w:r>
      <w:proofErr w:type="spellEnd"/>
      <w:r w:rsidR="002B233F" w:rsidRPr="0021781B">
        <w:t>, M.</w:t>
      </w:r>
      <w:r w:rsidR="002B233F">
        <w:t xml:space="preserve"> Screening underutilized banana for carotenoid content.</w:t>
      </w:r>
    </w:p>
    <w:p w:rsidR="002B233F" w:rsidRDefault="00F75783" w:rsidP="002B233F">
      <w:r w:rsidRPr="002B233F">
        <w:rPr>
          <w:b/>
          <w:i/>
        </w:rPr>
        <w:t>P.H. Shepard Award</w:t>
      </w:r>
      <w:r>
        <w:t xml:space="preserve">, </w:t>
      </w:r>
      <w:proofErr w:type="spellStart"/>
      <w:r>
        <w:t>Fumi</w:t>
      </w:r>
      <w:proofErr w:type="spellEnd"/>
      <w:r>
        <w:t xml:space="preserve"> Takeda</w:t>
      </w:r>
      <w:r w:rsidR="00762877">
        <w:t xml:space="preserve"> (Chair not in attendance, delivered by Michele Warmund). John Cline, for the paper entitled, ‘Thi</w:t>
      </w:r>
      <w:r w:rsidR="007B7A68">
        <w:t>nning of peach trees using high-</w:t>
      </w:r>
      <w:r w:rsidR="00762877">
        <w:t>pressure water’.</w:t>
      </w:r>
    </w:p>
    <w:p w:rsidR="000B1591" w:rsidRDefault="00F75783" w:rsidP="000B1591">
      <w:r w:rsidRPr="002B233F">
        <w:rPr>
          <w:b/>
          <w:i/>
        </w:rPr>
        <w:t>Wilder Medal Award</w:t>
      </w:r>
      <w:r>
        <w:t xml:space="preserve">- John Clark </w:t>
      </w:r>
      <w:r w:rsidR="000B1591">
        <w:t xml:space="preserve">(Chair). Two </w:t>
      </w:r>
      <w:r w:rsidR="0064233E">
        <w:t>Wilder Medal</w:t>
      </w:r>
      <w:r w:rsidR="000B1591">
        <w:t xml:space="preserve">s </w:t>
      </w:r>
      <w:proofErr w:type="gramStart"/>
      <w:r w:rsidR="000B1591">
        <w:t>were awarded</w:t>
      </w:r>
      <w:proofErr w:type="gramEnd"/>
      <w:r w:rsidR="000B1591">
        <w:t xml:space="preserve"> in 2018. </w:t>
      </w:r>
      <w:r w:rsidR="000E06D1">
        <w:t xml:space="preserve">Dr. </w:t>
      </w:r>
      <w:r w:rsidR="000B1591">
        <w:t>William ‘</w:t>
      </w:r>
      <w:r w:rsidR="000E06D1">
        <w:t>Dick</w:t>
      </w:r>
      <w:r w:rsidR="000B1591">
        <w:t>’</w:t>
      </w:r>
      <w:r w:rsidR="000E06D1">
        <w:t xml:space="preserve"> Okie</w:t>
      </w:r>
      <w:r w:rsidR="000B1591">
        <w:t xml:space="preserve"> and Dr. Gregory L. Reighard.</w:t>
      </w:r>
    </w:p>
    <w:p w:rsidR="000E06D1" w:rsidRDefault="000E06D1" w:rsidP="00F83E9B">
      <w:r>
        <w:t xml:space="preserve"> </w:t>
      </w:r>
    </w:p>
    <w:p w:rsidR="000B1591" w:rsidRDefault="000B1591" w:rsidP="000B1591">
      <w:r>
        <w:lastRenderedPageBreak/>
        <w:t xml:space="preserve">Ksenija Gasic announced publication of the Registration of New Fruit and Nut Cultivars - 29 pages in </w:t>
      </w:r>
      <w:proofErr w:type="spellStart"/>
      <w:r>
        <w:t>HortScience</w:t>
      </w:r>
      <w:proofErr w:type="spellEnd"/>
      <w:r>
        <w:t xml:space="preserve"> published in 2018 (49</w:t>
      </w:r>
      <w:r w:rsidRPr="000B1591">
        <w:rPr>
          <w:vertAlign w:val="superscript"/>
        </w:rPr>
        <w:t>th</w:t>
      </w:r>
      <w:r>
        <w:t xml:space="preserve"> list comprising 18 crops and 300 cultivars). </w:t>
      </w:r>
      <w:proofErr w:type="spellStart"/>
      <w:r>
        <w:t>Acknowedges</w:t>
      </w:r>
      <w:proofErr w:type="spellEnd"/>
      <w:r>
        <w:t xml:space="preserve"> co-editors, David Karp and John </w:t>
      </w:r>
      <w:proofErr w:type="spellStart"/>
      <w:r>
        <w:t>Preece</w:t>
      </w:r>
      <w:proofErr w:type="spellEnd"/>
      <w:r>
        <w:t>. Almond was not included due to late submission. Kate Evans compiled new entries for apple. The Registration included new plum cultivars.  Preparations are underway for the 50</w:t>
      </w:r>
      <w:r w:rsidRPr="00E34146">
        <w:rPr>
          <w:vertAlign w:val="superscript"/>
        </w:rPr>
        <w:t>th</w:t>
      </w:r>
      <w:r>
        <w:t xml:space="preserve"> publication in two years.  </w:t>
      </w:r>
    </w:p>
    <w:p w:rsidR="000B1591" w:rsidRDefault="000B1591" w:rsidP="000B1591">
      <w:r>
        <w:t>Digitizing update</w:t>
      </w:r>
      <w:proofErr w:type="gramStart"/>
      <w:r>
        <w:t>-  David</w:t>
      </w:r>
      <w:proofErr w:type="gramEnd"/>
      <w:r>
        <w:t xml:space="preserve"> Karp.  Julia Stover is 2/3</w:t>
      </w:r>
      <w:r w:rsidRPr="000A2FC4">
        <w:rPr>
          <w:vertAlign w:val="superscript"/>
        </w:rPr>
        <w:t>rd</w:t>
      </w:r>
      <w:r>
        <w:t xml:space="preserve"> to 3/4</w:t>
      </w:r>
      <w:r w:rsidRPr="000A2FC4">
        <w:rPr>
          <w:vertAlign w:val="superscript"/>
        </w:rPr>
        <w:t>th</w:t>
      </w:r>
      <w:r>
        <w:t xml:space="preserve"> through the project. Once the draft is complete, John </w:t>
      </w:r>
      <w:proofErr w:type="spellStart"/>
      <w:r>
        <w:t>Preece</w:t>
      </w:r>
      <w:proofErr w:type="spellEnd"/>
      <w:r>
        <w:t xml:space="preserve">, David Karp and Ksenija Gasic will review. After the review </w:t>
      </w:r>
      <w:proofErr w:type="gramStart"/>
      <w:r>
        <w:t>process</w:t>
      </w:r>
      <w:proofErr w:type="gramEnd"/>
      <w:r>
        <w:t xml:space="preserve"> it will be posted online. As an example of the content, there are 80,000 words for apple alone.  Duplicate entries needed to be resolved, patent issues, cultivar names need to </w:t>
      </w:r>
      <w:proofErr w:type="gramStart"/>
      <w:r>
        <w:t>be switched</w:t>
      </w:r>
      <w:proofErr w:type="gramEnd"/>
      <w:r>
        <w:t xml:space="preserve"> to marketing names at some point. Searchable </w:t>
      </w:r>
      <w:proofErr w:type="gramStart"/>
      <w:r>
        <w:t>data base</w:t>
      </w:r>
      <w:proofErr w:type="gramEnd"/>
      <w:r>
        <w:t xml:space="preserve"> developed by </w:t>
      </w:r>
      <w:proofErr w:type="spellStart"/>
      <w:r>
        <w:t>Dorrie</w:t>
      </w:r>
      <w:proofErr w:type="spellEnd"/>
      <w:r>
        <w:t xml:space="preserve"> Main. Michele thanks David for his effort.</w:t>
      </w:r>
    </w:p>
    <w:p w:rsidR="00EB5688" w:rsidRDefault="00344526" w:rsidP="00F83E9B">
      <w:r>
        <w:t>Nominations and memberships</w:t>
      </w:r>
      <w:r w:rsidR="000B1591">
        <w:t>- Michele Warmund reminds membership that</w:t>
      </w:r>
      <w:r>
        <w:t xml:space="preserve"> </w:t>
      </w:r>
      <w:r w:rsidR="000B1591">
        <w:t>APS dues based on</w:t>
      </w:r>
      <w:r w:rsidR="00EB5688">
        <w:t xml:space="preserve"> calendar year. Peter </w:t>
      </w:r>
      <w:proofErr w:type="spellStart"/>
      <w:r w:rsidR="00EB5688">
        <w:t>Hirst</w:t>
      </w:r>
      <w:proofErr w:type="spellEnd"/>
      <w:r w:rsidR="00EB5688">
        <w:t xml:space="preserve"> present</w:t>
      </w:r>
      <w:r w:rsidR="000B1591">
        <w:t>s</w:t>
      </w:r>
      <w:r w:rsidR="00EB5688">
        <w:t xml:space="preserve"> slate of </w:t>
      </w:r>
      <w:r w:rsidR="000B1591">
        <w:t xml:space="preserve">new </w:t>
      </w:r>
      <w:r w:rsidR="00EB5688">
        <w:t xml:space="preserve">nominees. Incoming </w:t>
      </w:r>
      <w:r w:rsidR="000B1591">
        <w:t>P</w:t>
      </w:r>
      <w:r w:rsidR="00EB5688">
        <w:t>resident</w:t>
      </w:r>
      <w:r w:rsidR="000B1591">
        <w:t>,</w:t>
      </w:r>
      <w:r w:rsidR="00EB5688">
        <w:t xml:space="preserve"> Marvin </w:t>
      </w:r>
      <w:r w:rsidR="000B1591">
        <w:t xml:space="preserve">Pritts; Nahla Bassil moves to </w:t>
      </w:r>
      <w:r w:rsidR="00EB5688">
        <w:t>1</w:t>
      </w:r>
      <w:r w:rsidR="00EB5688" w:rsidRPr="00EB5688">
        <w:rPr>
          <w:vertAlign w:val="superscript"/>
        </w:rPr>
        <w:t>st</w:t>
      </w:r>
      <w:r w:rsidR="000B1591">
        <w:t xml:space="preserve"> Vice President, </w:t>
      </w:r>
      <w:r w:rsidR="00EB5688">
        <w:t>Kse</w:t>
      </w:r>
      <w:r w:rsidR="000B1591">
        <w:t>ni</w:t>
      </w:r>
      <w:r w:rsidR="0033665D">
        <w:t>ja Gasic moves up to 2</w:t>
      </w:r>
      <w:r w:rsidR="0033665D" w:rsidRPr="0033665D">
        <w:rPr>
          <w:vertAlign w:val="superscript"/>
        </w:rPr>
        <w:t>nd</w:t>
      </w:r>
      <w:r w:rsidR="0033665D">
        <w:t xml:space="preserve"> Vice President.</w:t>
      </w:r>
      <w:r w:rsidR="00EB5688">
        <w:t xml:space="preserve"> </w:t>
      </w:r>
      <w:r w:rsidR="0033665D">
        <w:t xml:space="preserve">Dario Chavez rotates off Executive Board; </w:t>
      </w:r>
      <w:r w:rsidR="00EB5688">
        <w:t xml:space="preserve">Amaya </w:t>
      </w:r>
      <w:r w:rsidR="0033665D">
        <w:t xml:space="preserve">Atucha nominated to fill vacancy. Five new nominees for the Advisory Committee: Greg </w:t>
      </w:r>
      <w:r w:rsidR="00EB5688">
        <w:t xml:space="preserve">Lang, </w:t>
      </w:r>
      <w:r w:rsidR="0033665D">
        <w:t xml:space="preserve">Tom </w:t>
      </w:r>
      <w:r w:rsidR="00EB5688">
        <w:t xml:space="preserve">Kon, </w:t>
      </w:r>
      <w:r w:rsidR="0033665D">
        <w:t xml:space="preserve">Dario Chavez, </w:t>
      </w:r>
      <w:proofErr w:type="spellStart"/>
      <w:r w:rsidR="0033665D">
        <w:t>Tripti</w:t>
      </w:r>
      <w:proofErr w:type="spellEnd"/>
      <w:r w:rsidR="0033665D">
        <w:t xml:space="preserve"> </w:t>
      </w:r>
      <w:proofErr w:type="spellStart"/>
      <w:r w:rsidR="0033665D">
        <w:t>Vashisth</w:t>
      </w:r>
      <w:proofErr w:type="spellEnd"/>
      <w:r w:rsidR="0033665D">
        <w:t xml:space="preserve">, </w:t>
      </w:r>
      <w:proofErr w:type="spellStart"/>
      <w:r w:rsidR="0033665D">
        <w:t>Savithri</w:t>
      </w:r>
      <w:proofErr w:type="spellEnd"/>
      <w:r w:rsidR="0033665D">
        <w:t xml:space="preserve"> </w:t>
      </w:r>
      <w:proofErr w:type="spellStart"/>
      <w:r w:rsidR="0033665D">
        <w:t>Nambeesan</w:t>
      </w:r>
      <w:proofErr w:type="spellEnd"/>
      <w:r w:rsidR="0033665D">
        <w:t>.</w:t>
      </w:r>
      <w:r w:rsidR="002C4D8A">
        <w:t xml:space="preserve">  E</w:t>
      </w:r>
      <w:r w:rsidR="00EB5688">
        <w:t>d Stover</w:t>
      </w:r>
      <w:r w:rsidR="002C4D8A">
        <w:t xml:space="preserve"> makes </w:t>
      </w:r>
      <w:r w:rsidR="00EB5688">
        <w:t>motion</w:t>
      </w:r>
      <w:r w:rsidR="002C4D8A">
        <w:t xml:space="preserve"> to accept nominees. </w:t>
      </w:r>
      <w:r w:rsidR="00EB5688">
        <w:t>Essie</w:t>
      </w:r>
      <w:r w:rsidR="002C4D8A">
        <w:t xml:space="preserve"> </w:t>
      </w:r>
      <w:proofErr w:type="spellStart"/>
      <w:r w:rsidR="002C4D8A">
        <w:t>Fallahi</w:t>
      </w:r>
      <w:proofErr w:type="spellEnd"/>
      <w:r w:rsidR="00EB5688">
        <w:t xml:space="preserve"> seconds. </w:t>
      </w:r>
      <w:r w:rsidR="002C4D8A">
        <w:t>Motion carries u</w:t>
      </w:r>
      <w:r w:rsidR="00EB5688">
        <w:t>nanimous</w:t>
      </w:r>
      <w:r w:rsidR="002C4D8A">
        <w:t>ly</w:t>
      </w:r>
      <w:r w:rsidR="00EB5688">
        <w:t xml:space="preserve">. </w:t>
      </w:r>
    </w:p>
    <w:p w:rsidR="00EB5688" w:rsidRDefault="002C4D8A" w:rsidP="00F83E9B">
      <w:r>
        <w:t xml:space="preserve">Reappointment of APS Resident agent </w:t>
      </w:r>
      <w:r w:rsidR="00EB5688">
        <w:t>Wes Autio</w:t>
      </w:r>
      <w:r>
        <w:t xml:space="preserve"> (Mass.)</w:t>
      </w:r>
      <w:r w:rsidR="00EB5688">
        <w:t xml:space="preserve">. </w:t>
      </w:r>
      <w:r>
        <w:t xml:space="preserve">Robert </w:t>
      </w:r>
      <w:r w:rsidR="00EB5688">
        <w:t>Crassweller</w:t>
      </w:r>
      <w:r>
        <w:t xml:space="preserve"> makes motion to reappoint. Peter </w:t>
      </w:r>
      <w:proofErr w:type="spellStart"/>
      <w:r>
        <w:t>Hirst</w:t>
      </w:r>
      <w:proofErr w:type="spellEnd"/>
      <w:r>
        <w:t xml:space="preserve"> seconded.  Motion carries unanimously.</w:t>
      </w:r>
    </w:p>
    <w:p w:rsidR="00EB5688" w:rsidRDefault="00EB5688" w:rsidP="00F83E9B">
      <w:r>
        <w:t>New Business.</w:t>
      </w:r>
    </w:p>
    <w:p w:rsidR="00BF2220" w:rsidRDefault="00EB5688" w:rsidP="00610248">
      <w:r>
        <w:t>Workshop topics</w:t>
      </w:r>
      <w:r w:rsidR="002C4D8A">
        <w:t xml:space="preserve"> and t</w:t>
      </w:r>
      <w:r>
        <w:t xml:space="preserve">ours for Las Vegas in 2019. </w:t>
      </w:r>
      <w:r w:rsidR="00610248">
        <w:t xml:space="preserve">Eric Hanson was interested in protected culture of berries. Jules </w:t>
      </w:r>
      <w:proofErr w:type="spellStart"/>
      <w:r w:rsidR="00610248">
        <w:t>Janick</w:t>
      </w:r>
      <w:proofErr w:type="spellEnd"/>
      <w:r w:rsidR="00610248">
        <w:t xml:space="preserve"> interested in the history of protected horticulture.  Angela </w:t>
      </w:r>
      <w:proofErr w:type="spellStart"/>
      <w:r w:rsidR="00610248">
        <w:t>O’Callahan</w:t>
      </w:r>
      <w:proofErr w:type="spellEnd"/>
      <w:r w:rsidR="00610248">
        <w:t xml:space="preserve"> </w:t>
      </w:r>
      <w:proofErr w:type="gramStart"/>
      <w:r w:rsidR="00610248">
        <w:t>was mentioned</w:t>
      </w:r>
      <w:proofErr w:type="gramEnd"/>
      <w:r w:rsidR="00610248">
        <w:t xml:space="preserve"> as a horticultural contact in Las Vegas. Challenge of limited fruit and nut culture in the region (with the exception of pine nuts).  Tour </w:t>
      </w:r>
      <w:proofErr w:type="gramStart"/>
      <w:r w:rsidR="00610248">
        <w:t>will be avoided</w:t>
      </w:r>
      <w:proofErr w:type="gramEnd"/>
      <w:r w:rsidR="00610248">
        <w:t xml:space="preserve"> given the likelihood of high temperatures, challenges with travel and lack of fruit/nut culture. </w:t>
      </w:r>
    </w:p>
    <w:p w:rsidR="00BF2220" w:rsidRDefault="002C4D8A" w:rsidP="00F83E9B">
      <w:r>
        <w:t xml:space="preserve">Ksenija Gasic </w:t>
      </w:r>
      <w:r w:rsidR="00BF2220">
        <w:t>requested help with ideas for the tour and/or tasting.</w:t>
      </w:r>
    </w:p>
    <w:p w:rsidR="00F83E9B" w:rsidRDefault="00BF2220">
      <w:r>
        <w:t>Michele passes gavel to new President Marvin Pritts. Marvin thanks Michele for her</w:t>
      </w:r>
      <w:r w:rsidR="002C4D8A">
        <w:t xml:space="preserve"> leadership. Motion to adjourn. </w:t>
      </w:r>
      <w:r>
        <w:t>8:51 am.</w:t>
      </w:r>
      <w:r w:rsidR="00BF1A19">
        <w:t xml:space="preserve"> </w:t>
      </w:r>
    </w:p>
    <w:p w:rsidR="002C4D8A" w:rsidRDefault="002C4D8A">
      <w:r>
        <w:t>Respectfully submitted,</w:t>
      </w:r>
    </w:p>
    <w:p w:rsidR="002C4D8A" w:rsidRDefault="002C4D8A">
      <w:r>
        <w:t>Todd Einhorn</w:t>
      </w:r>
    </w:p>
    <w:sectPr w:rsidR="002C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1"/>
    <w:rsid w:val="00017A2B"/>
    <w:rsid w:val="000606F9"/>
    <w:rsid w:val="00064989"/>
    <w:rsid w:val="00081B2D"/>
    <w:rsid w:val="000B1591"/>
    <w:rsid w:val="000E06D1"/>
    <w:rsid w:val="001006F6"/>
    <w:rsid w:val="00112170"/>
    <w:rsid w:val="0012478A"/>
    <w:rsid w:val="00191940"/>
    <w:rsid w:val="002142A7"/>
    <w:rsid w:val="0021781B"/>
    <w:rsid w:val="00231031"/>
    <w:rsid w:val="002B191E"/>
    <w:rsid w:val="002B233F"/>
    <w:rsid w:val="002C4D8A"/>
    <w:rsid w:val="0030206C"/>
    <w:rsid w:val="003360F8"/>
    <w:rsid w:val="0033665D"/>
    <w:rsid w:val="00344526"/>
    <w:rsid w:val="00344ACD"/>
    <w:rsid w:val="00373665"/>
    <w:rsid w:val="003978A0"/>
    <w:rsid w:val="0052131B"/>
    <w:rsid w:val="00610248"/>
    <w:rsid w:val="0064233E"/>
    <w:rsid w:val="006700A0"/>
    <w:rsid w:val="006819E4"/>
    <w:rsid w:val="007464C6"/>
    <w:rsid w:val="00762877"/>
    <w:rsid w:val="007B7A68"/>
    <w:rsid w:val="007F1676"/>
    <w:rsid w:val="007F33BF"/>
    <w:rsid w:val="00835012"/>
    <w:rsid w:val="0089112D"/>
    <w:rsid w:val="00961651"/>
    <w:rsid w:val="009800AF"/>
    <w:rsid w:val="009C716E"/>
    <w:rsid w:val="00A1562C"/>
    <w:rsid w:val="00A160FA"/>
    <w:rsid w:val="00A17CFE"/>
    <w:rsid w:val="00A82D7A"/>
    <w:rsid w:val="00A87BAA"/>
    <w:rsid w:val="00AA2805"/>
    <w:rsid w:val="00AD6B25"/>
    <w:rsid w:val="00AF27DB"/>
    <w:rsid w:val="00B22284"/>
    <w:rsid w:val="00B312E7"/>
    <w:rsid w:val="00BF1A19"/>
    <w:rsid w:val="00BF2220"/>
    <w:rsid w:val="00C24C9B"/>
    <w:rsid w:val="00C51CE5"/>
    <w:rsid w:val="00CA5325"/>
    <w:rsid w:val="00D1244E"/>
    <w:rsid w:val="00D3046D"/>
    <w:rsid w:val="00D53801"/>
    <w:rsid w:val="00D60155"/>
    <w:rsid w:val="00D61288"/>
    <w:rsid w:val="00DC15B7"/>
    <w:rsid w:val="00DF7649"/>
    <w:rsid w:val="00E177AA"/>
    <w:rsid w:val="00E20DAF"/>
    <w:rsid w:val="00E34146"/>
    <w:rsid w:val="00E57E5A"/>
    <w:rsid w:val="00E95B45"/>
    <w:rsid w:val="00EA3A2F"/>
    <w:rsid w:val="00EB5688"/>
    <w:rsid w:val="00F44677"/>
    <w:rsid w:val="00F75783"/>
    <w:rsid w:val="00F7647C"/>
    <w:rsid w:val="00F77F08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CB0B"/>
  <w15:chartTrackingRefBased/>
  <w15:docId w15:val="{A5F287D8-D5EC-44D0-AA06-EA2F2E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REV</cp:lastModifiedBy>
  <cp:revision>3</cp:revision>
  <dcterms:created xsi:type="dcterms:W3CDTF">2019-07-24T19:10:00Z</dcterms:created>
  <dcterms:modified xsi:type="dcterms:W3CDTF">2020-08-08T22:31:00Z</dcterms:modified>
</cp:coreProperties>
</file>